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8966" w14:textId="7FCCBAF7" w:rsidR="00297CFB" w:rsidRDefault="00297CFB" w:rsidP="00297CFB">
      <w:pPr>
        <w:tabs>
          <w:tab w:val="num" w:pos="720"/>
        </w:tabs>
        <w:spacing w:after="160" w:line="252" w:lineRule="auto"/>
        <w:ind w:left="720" w:hanging="360"/>
        <w:jc w:val="center"/>
      </w:pPr>
      <w:r>
        <w:t>Contingencies and Recommendations for Anthropology 2210</w:t>
      </w:r>
    </w:p>
    <w:p w14:paraId="6C2D81C6" w14:textId="7188C0C8" w:rsidR="00297CFB" w:rsidRDefault="00297CFB" w:rsidP="00297CFB">
      <w:pPr>
        <w:tabs>
          <w:tab w:val="num" w:pos="720"/>
        </w:tabs>
        <w:spacing w:after="160" w:line="252" w:lineRule="auto"/>
        <w:ind w:left="720" w:hanging="360"/>
        <w:jc w:val="center"/>
      </w:pPr>
      <w:r>
        <w:t>As reviewed by the SBS Panel of the ASCC on May 4</w:t>
      </w:r>
      <w:r w:rsidRPr="00297CFB">
        <w:rPr>
          <w:vertAlign w:val="superscript"/>
        </w:rPr>
        <w:t>th</w:t>
      </w:r>
      <w:r>
        <w:t>, 2022</w:t>
      </w:r>
    </w:p>
    <w:p w14:paraId="490A3BCF" w14:textId="77777777" w:rsidR="00297CFB" w:rsidRDefault="00297CFB" w:rsidP="00297CFB">
      <w:pPr>
        <w:numPr>
          <w:ilvl w:val="0"/>
          <w:numId w:val="1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Anthropology 2210 (new course requesting GE Foundation REGD)</w:t>
      </w:r>
    </w:p>
    <w:p w14:paraId="28A56066" w14:textId="77777777" w:rsidR="00297CFB" w:rsidRDefault="00297CFB" w:rsidP="00297CFB">
      <w:pPr>
        <w:numPr>
          <w:ilvl w:val="1"/>
          <w:numId w:val="1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Please ensure that page numbers (as well as links to articles, where applicable) accompany each reading assignment in the course schedule.</w:t>
      </w:r>
    </w:p>
    <w:p w14:paraId="6B6FE79E" w14:textId="77777777" w:rsidR="00297CFB" w:rsidRDefault="00297CFB" w:rsidP="00297CFB">
      <w:pPr>
        <w:numPr>
          <w:ilvl w:val="1"/>
          <w:numId w:val="1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On page 3, the Panel asks that instructor confirm the point values of the three graded items listed are consistent throughout the document; also, on the bottom of same page, please complete the grading scale ranges beyond a mark of B-.</w:t>
      </w:r>
    </w:p>
    <w:p w14:paraId="3F158BF0" w14:textId="77777777" w:rsidR="00297CFB" w:rsidRDefault="00297CFB" w:rsidP="00297CFB">
      <w:pPr>
        <w:numPr>
          <w:ilvl w:val="1"/>
          <w:numId w:val="1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The Panel requests that the instructor revise the syllabus to incorporate descriptions of each assignment — which should include individual academic integrity statements as well as designate whether students should complete an assignment on their own or as part of a group. </w:t>
      </w:r>
    </w:p>
    <w:p w14:paraId="38A653A0" w14:textId="77777777" w:rsidR="00297CFB" w:rsidRDefault="00297CFB" w:rsidP="00297CFB">
      <w:pPr>
        <w:pStyle w:val="ListParagraph"/>
        <w:numPr>
          <w:ilvl w:val="1"/>
          <w:numId w:val="1"/>
        </w:numPr>
        <w:spacing w:line="254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The Panel recommends removing any reference to an “OSU standard grading scheme,” as Ohio State does not have a standardized grading scheme.</w:t>
      </w:r>
    </w:p>
    <w:p w14:paraId="5FE2E801" w14:textId="77777777" w:rsidR="00297CFB" w:rsidRDefault="00297CFB" w:rsidP="00297CFB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Guada, Piperata; </w:t>
      </w:r>
      <w:r>
        <w:rPr>
          <w:rFonts w:eastAsia="Times New Roman"/>
          <w:b/>
          <w:bCs/>
          <w:sz w:val="24"/>
          <w:szCs w:val="24"/>
        </w:rPr>
        <w:t xml:space="preserve">unanimously approved </w:t>
      </w:r>
      <w:r>
        <w:rPr>
          <w:rFonts w:eastAsia="Times New Roman"/>
          <w:sz w:val="24"/>
          <w:szCs w:val="24"/>
        </w:rPr>
        <w:t xml:space="preserve">with </w:t>
      </w:r>
      <w:r>
        <w:rPr>
          <w:rFonts w:eastAsia="Times New Roman"/>
          <w:b/>
          <w:bCs/>
          <w:sz w:val="24"/>
          <w:szCs w:val="24"/>
        </w:rPr>
        <w:t xml:space="preserve">three (3) contingencies </w:t>
      </w:r>
      <w:r>
        <w:rPr>
          <w:rFonts w:eastAsia="Times New Roman"/>
          <w:sz w:val="24"/>
          <w:szCs w:val="24"/>
        </w:rPr>
        <w:t xml:space="preserve">(in bold above) and </w:t>
      </w:r>
      <w:r>
        <w:rPr>
          <w:rFonts w:eastAsia="Times New Roman"/>
          <w:i/>
          <w:iCs/>
          <w:sz w:val="24"/>
          <w:szCs w:val="24"/>
        </w:rPr>
        <w:t>one (1) recommendation</w:t>
      </w:r>
    </w:p>
    <w:p w14:paraId="2E6CC6E1" w14:textId="77777777" w:rsidR="00C460D2" w:rsidRDefault="00C460D2"/>
    <w:sectPr w:rsidR="00C4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D47"/>
    <w:multiLevelType w:val="multilevel"/>
    <w:tmpl w:val="31A6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FB"/>
    <w:rsid w:val="00297CFB"/>
    <w:rsid w:val="0060748C"/>
    <w:rsid w:val="007D39F7"/>
    <w:rsid w:val="00C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C739"/>
  <w15:chartTrackingRefBased/>
  <w15:docId w15:val="{90936131-FDC5-4AFC-A0E4-F85F7BD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F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914</Characters>
  <Application>Microsoft Office Word</Application>
  <DocSecurity>0</DocSecurity>
  <Lines>24</Lines>
  <Paragraphs>12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</dc:creator>
  <cp:keywords/>
  <dc:description/>
  <cp:lastModifiedBy>Steele, Rachel</cp:lastModifiedBy>
  <cp:revision>1</cp:revision>
  <dcterms:created xsi:type="dcterms:W3CDTF">2022-05-04T18:49:00Z</dcterms:created>
  <dcterms:modified xsi:type="dcterms:W3CDTF">2022-05-04T18:51:00Z</dcterms:modified>
</cp:coreProperties>
</file>